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8B9E" w14:textId="71FD1D31" w:rsidR="00DB745E" w:rsidRPr="00BF1CA4" w:rsidRDefault="00BF1CA4" w:rsidP="00DB745E">
      <w:pPr>
        <w:ind w:left="-567"/>
        <w:rPr>
          <w:rFonts w:ascii="TH SarabunIT๙" w:hAnsi="TH SarabunIT๙" w:cs="TH SarabunIT๙"/>
          <w:sz w:val="32"/>
          <w:szCs w:val="32"/>
        </w:rPr>
      </w:pPr>
      <w:r w:rsidRPr="00BF1CA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94925CB" wp14:editId="34475318">
            <wp:simplePos x="0" y="0"/>
            <wp:positionH relativeFrom="column">
              <wp:posOffset>2317750</wp:posOffset>
            </wp:positionH>
            <wp:positionV relativeFrom="page">
              <wp:posOffset>542925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45E" w:rsidRPr="00BF1CA4">
        <w:rPr>
          <w:rFonts w:ascii="TH SarabunIT๙" w:hAnsi="TH SarabunIT๙" w:cs="TH SarabunIT๙"/>
          <w:sz w:val="32"/>
          <w:szCs w:val="32"/>
          <w:cs/>
        </w:rPr>
        <w:t>รายงานการประชุมคณะตุลาการ</w:t>
      </w:r>
    </w:p>
    <w:p w14:paraId="0E1FB5C7" w14:textId="1A057A74" w:rsidR="00BF1CA4" w:rsidRDefault="00DB745E" w:rsidP="00BF1CA4">
      <w:pPr>
        <w:ind w:left="-567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 xml:space="preserve">(คณะที่  </w:t>
      </w:r>
      <w:r w:rsidR="00F46F62"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</w:rPr>
        <w:t>)</w:t>
      </w:r>
    </w:p>
    <w:p w14:paraId="011ADFD7" w14:textId="19EE9CAB" w:rsidR="003E158A" w:rsidRPr="00BF1CA4" w:rsidRDefault="00BF1CA4" w:rsidP="00BF1CA4">
      <w:pPr>
        <w:spacing w:after="240"/>
        <w:ind w:left="6120"/>
        <w:rPr>
          <w:rFonts w:ascii="TH SarabunIT๙" w:hAnsi="TH SarabunIT๙" w:cs="TH SarabunIT๙"/>
          <w:sz w:val="32"/>
          <w:szCs w:val="32"/>
        </w:rPr>
      </w:pPr>
      <w:r w:rsidRPr="006D414F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Pr="006D414F">
        <w:rPr>
          <w:rFonts w:ascii="TH SarabunIT๙" w:hAnsi="TH SarabunIT๙" w:cs="TH SarabunIT๙"/>
          <w:sz w:val="34"/>
          <w:szCs w:val="34"/>
        </w:rPr>
        <w:t>head_all_case</w:t>
      </w:r>
      <w:proofErr w:type="spellEnd"/>
      <w:r w:rsidRPr="006D414F">
        <w:rPr>
          <w:rFonts w:ascii="TH SarabunIT๙" w:hAnsi="TH SarabunIT๙" w:cs="TH SarabunIT๙"/>
          <w:sz w:val="34"/>
          <w:szCs w:val="34"/>
        </w:rPr>
        <w:t>}</w:t>
      </w:r>
    </w:p>
    <w:p w14:paraId="3BF5B196" w14:textId="33BE05EC" w:rsidR="00F74519" w:rsidRPr="00BF1CA4" w:rsidRDefault="00273839" w:rsidP="00F74519">
      <w:pPr>
        <w:pStyle w:val="Heading1"/>
        <w:spacing w:after="240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BF1CA4">
        <w:rPr>
          <w:rFonts w:ascii="TH SarabunIT๙" w:hAnsi="TH SarabunIT๙" w:cs="TH SarabunIT๙"/>
          <w:sz w:val="32"/>
          <w:szCs w:val="32"/>
        </w:rPr>
        <w:t>}</w:t>
      </w:r>
    </w:p>
    <w:p w14:paraId="5BAA99D6" w14:textId="52F658DD" w:rsidR="00F74519" w:rsidRPr="00BF1CA4" w:rsidRDefault="00F74519" w:rsidP="006D414F">
      <w:pPr>
        <w:pStyle w:val="Heading2"/>
        <w:spacing w:line="360" w:lineRule="auto"/>
        <w:ind w:right="-590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6D414F" w:rsidRPr="00BF1CA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_dd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="006D414F" w:rsidRPr="00BF1CA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_mm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พุทธศักราช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F1CA4">
        <w:rPr>
          <w:rFonts w:ascii="TH SarabunIT๙" w:hAnsi="TH SarabunIT๙" w:cs="TH SarabunIT๙"/>
          <w:color w:val="000000"/>
          <w:sz w:val="32"/>
          <w:szCs w:val="32"/>
        </w:rPr>
        <w:t>$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_yy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Pr="00BF1CA4"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</w:p>
    <w:p w14:paraId="414A7B52" w14:textId="77777777" w:rsidR="00C074BB" w:rsidRPr="00BF1CA4" w:rsidRDefault="00F74519" w:rsidP="00EF77E9">
      <w:pPr>
        <w:pStyle w:val="Heading4"/>
        <w:tabs>
          <w:tab w:val="left" w:pos="1440"/>
        </w:tabs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>องค์คณ</w:t>
      </w:r>
      <w:r w:rsidR="00273839" w:rsidRPr="00BF1CA4">
        <w:rPr>
          <w:rFonts w:ascii="TH SarabunIT๙" w:hAnsi="TH SarabunIT๙" w:cs="TH SarabunIT๙"/>
          <w:sz w:val="32"/>
          <w:szCs w:val="32"/>
          <w:cs/>
        </w:rPr>
        <w:t>ะผู้พิพากษาออกเริ่มประชอมคดี</w:t>
      </w:r>
      <w:r w:rsidRPr="00BF1CA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</w:rPr>
        <w:t>app_timea</w:t>
      </w:r>
      <w:proofErr w:type="spellEnd"/>
      <w:r w:rsidRPr="00BF1CA4">
        <w:rPr>
          <w:rFonts w:ascii="TH SarabunIT๙" w:hAnsi="TH SarabunIT๙" w:cs="TH SarabunIT๙"/>
          <w:sz w:val="32"/>
          <w:szCs w:val="32"/>
        </w:rPr>
        <w:t xml:space="preserve">} </w:t>
      </w:r>
      <w:r w:rsidRPr="00BF1CA4">
        <w:rPr>
          <w:rFonts w:ascii="TH SarabunIT๙" w:hAnsi="TH SarabunIT๙" w:cs="TH SarabunIT๙"/>
          <w:sz w:val="32"/>
          <w:szCs w:val="32"/>
          <w:cs/>
        </w:rPr>
        <w:t>นาฬิกา</w:t>
      </w:r>
    </w:p>
    <w:p w14:paraId="1460F7AE" w14:textId="7E609BEB" w:rsidR="00DB745E" w:rsidRPr="00BF1CA4" w:rsidRDefault="00DB745E" w:rsidP="00EF77E9">
      <w:pPr>
        <w:spacing w:line="360" w:lineRule="auto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>เรื่อง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  <w:lang w:eastAsia="zh-CN"/>
        </w:rPr>
        <w:t>dep_head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</w:p>
    <w:p w14:paraId="1B17F7DA" w14:textId="56853793" w:rsidR="00DB745E" w:rsidRPr="00BF1CA4" w:rsidRDefault="00DB745E" w:rsidP="00EF77E9">
      <w:pPr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คณะตุลาการ  คณะที่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ประชุมปรึกษา  เวลา </w:t>
      </w:r>
      <w:r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</w:rPr>
        <w:t>app_timea</w:t>
      </w:r>
      <w:proofErr w:type="spellEnd"/>
      <w:r w:rsidRPr="00BF1CA4">
        <w:rPr>
          <w:rFonts w:ascii="TH SarabunIT๙" w:hAnsi="TH SarabunIT๙" w:cs="TH SarabunIT๙"/>
          <w:sz w:val="32"/>
          <w:szCs w:val="32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นาฬิกา</w:t>
      </w:r>
    </w:p>
    <w:p w14:paraId="773A67B9" w14:textId="0421AEDB" w:rsidR="00DB745E" w:rsidRPr="00BF1CA4" w:rsidRDefault="00DB745E" w:rsidP="00F46F62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ตามคำสั่งศาลรัฐธรรมนูญที่  </w:t>
      </w:r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red_no</w:t>
      </w:r>
      <w:proofErr w:type="spellEnd"/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เรื่อง  แต่งตั้งคณะตุลาการ  ลงวันที่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judge_date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 xml:space="preserve"> 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ข้อ  ๒  คำร้องนี้อยู่ในอำนาจของคณะตุลาการ  คณะที่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ประกอบด้วย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jgroup_name_all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และหน่วยงานที่รับผิดชอบงานธุรการของศาลได้ส่งเรื่องให้คณะตุลาการครบทุกคนเมื่อวันที่  </w:t>
      </w:r>
      <w:r w:rsidR="0053479C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53479C">
        <w:rPr>
          <w:rFonts w:ascii="TH SarabunIT๙" w:hAnsi="TH SarabunIT๙" w:cs="TH SarabunIT๙"/>
          <w:sz w:val="34"/>
          <w:szCs w:val="34"/>
        </w:rPr>
        <w:t>send_judge_date</w:t>
      </w:r>
      <w:proofErr w:type="spellEnd"/>
      <w:r w:rsidR="0053479C">
        <w:rPr>
          <w:rFonts w:ascii="TH SarabunIT๙" w:hAnsi="TH SarabunIT๙" w:cs="TH SarabunIT๙"/>
          <w:sz w:val="34"/>
          <w:szCs w:val="34"/>
        </w:rPr>
        <w:t>}</w:t>
      </w:r>
      <w:bookmarkStart w:id="0" w:name="_GoBack"/>
      <w:bookmarkEnd w:id="0"/>
    </w:p>
    <w:p w14:paraId="16AA1055" w14:textId="77777777" w:rsidR="00DB745E" w:rsidRPr="00BF1CA4" w:rsidRDefault="00DB745E" w:rsidP="00EF77E9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ก่อนพิจารณาคำร้องนี้  ได้รับแจ้งว่า  นาย………………………………….  ตุลาการศาลรัฐธรรมนูญ  ไปราชการต่างประเทศ </w:t>
      </w:r>
    </w:p>
    <w:p w14:paraId="15415018" w14:textId="2078B5BE" w:rsidR="00DB745E" w:rsidRPr="00BF1CA4" w:rsidRDefault="00DB745E" w:rsidP="00EF77E9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คณะตุลาการ  คณะที่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ได้ประชุมปรึกษาแล้วเห็นว่า  ข้อเท็จจริงตามคำร้อง            และเอกสารประกอบคำร้อง  เป็นกรณีที่ผู้ร้องขอให้ศาลรัฐธรรมนูญพิจารณาวินิจฉัยว่า...............................</w:t>
      </w:r>
    </w:p>
    <w:p w14:paraId="05AA5993" w14:textId="77777777" w:rsidR="00DB745E" w:rsidRPr="00BF1CA4" w:rsidRDefault="00DB745E" w:rsidP="00EF77E9">
      <w:pPr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....................................................................................................................  กรณีจึงไม่ต้องด้วยหลักเกณฑ์ตามรัฐธรรมนูญ  มาตรา  ๒๑๓  ที่ศาลรัฐธรรมนูญจะรับไว้พิจารณาวินิจฉัยได้ </w:t>
      </w:r>
    </w:p>
    <w:p w14:paraId="2816E9EC" w14:textId="15191FE6" w:rsidR="00BF1CA4" w:rsidRPr="00BF1CA4" w:rsidRDefault="00EF77E9" w:rsidP="00BF1CA4">
      <w:pPr>
        <w:ind w:firstLine="1440"/>
        <w:jc w:val="thaiDistribute"/>
        <w:rPr>
          <w:rFonts w:ascii="TH SarabunIT๙" w:hAnsi="TH SarabunIT๙" w:cs="TH SarabunIT๙"/>
          <w:spacing w:val="2"/>
          <w:sz w:val="32"/>
          <w:szCs w:val="32"/>
          <w:cs/>
        </w:rPr>
      </w:pPr>
      <w:bookmarkStart w:id="1" w:name="_Hlk18939782"/>
      <w:r w:rsidRPr="00BF1CA4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คณะตุลาการ  คณะที่  ..  จึงเห็นควรมีคำสั่งไม่รับคำร้องไว้พิจารณาวินิจฉัย  </w:t>
      </w:r>
      <w:r w:rsidRPr="00BF1CA4">
        <w:rPr>
          <w:rFonts w:ascii="TH SarabunIT๙" w:hAnsi="TH SarabunIT๙" w:cs="TH SarabunIT๙"/>
          <w:i/>
          <w:iCs/>
          <w:spacing w:val="-8"/>
          <w:sz w:val="32"/>
          <w:szCs w:val="32"/>
          <w:cs/>
        </w:rPr>
        <w:t xml:space="preserve"> (</w:t>
      </w:r>
      <w:r w:rsidRPr="00BF1CA4">
        <w:rPr>
          <w:rFonts w:ascii="TH SarabunIT๙" w:hAnsi="TH SarabunIT๙" w:cs="TH SarabunIT๙"/>
          <w:i/>
          <w:iCs/>
          <w:spacing w:val="6"/>
          <w:sz w:val="32"/>
          <w:szCs w:val="32"/>
          <w:cs/>
        </w:rPr>
        <w:t>กรณีมีหลายคำขอเมื่อไม่รับคำร้องในคำขอหลักแล้ว</w:t>
      </w:r>
      <w:r w:rsidRPr="00BF1CA4">
        <w:rPr>
          <w:rFonts w:ascii="TH SarabunIT๙" w:hAnsi="TH SarabunIT๙" w:cs="TH SarabunIT๙"/>
          <w:i/>
          <w:iCs/>
          <w:spacing w:val="-8"/>
          <w:sz w:val="32"/>
          <w:szCs w:val="32"/>
          <w:cs/>
        </w:rPr>
        <w:t xml:space="preserve">  จะต่อด้วยข้อความว่า   </w:t>
      </w:r>
      <w:r w:rsidRPr="00BF1CA4">
        <w:rPr>
          <w:rFonts w:ascii="TH SarabunIT๙" w:hAnsi="TH SarabunIT๙" w:cs="TH SarabunIT๙"/>
          <w:spacing w:val="-8"/>
          <w:sz w:val="32"/>
          <w:szCs w:val="32"/>
          <w:cs/>
        </w:rPr>
        <w:t>“</w:t>
      </w:r>
      <w:r w:rsidRPr="00BF1CA4">
        <w:rPr>
          <w:rFonts w:ascii="TH SarabunIT๙" w:hAnsi="TH SarabunIT๙" w:cs="TH SarabunIT๙"/>
          <w:spacing w:val="-8"/>
          <w:sz w:val="32"/>
          <w:szCs w:val="32"/>
          <w:u w:val="single"/>
          <w:cs/>
        </w:rPr>
        <w:t>และเมื่อมี</w:t>
      </w:r>
      <w:r w:rsidRPr="00BF1CA4">
        <w:rPr>
          <w:rFonts w:ascii="TH SarabunIT๙" w:hAnsi="TH SarabunIT๙" w:cs="TH SarabunIT๙"/>
          <w:spacing w:val="6"/>
          <w:sz w:val="32"/>
          <w:szCs w:val="32"/>
          <w:u w:val="single"/>
          <w:cs/>
        </w:rPr>
        <w:t>คำสั่งไม่รับคำร้องไว้พิจารณาวินิจฉัยแล้ว  คำขออื่นย่อมเป็นอันตกไป</w:t>
      </w:r>
      <w:r w:rsidRPr="00BF1CA4">
        <w:rPr>
          <w:rFonts w:ascii="TH SarabunIT๙" w:hAnsi="TH SarabunIT๙" w:cs="TH SarabunIT๙"/>
          <w:spacing w:val="6"/>
          <w:sz w:val="32"/>
          <w:szCs w:val="32"/>
          <w:cs/>
        </w:rPr>
        <w:t xml:space="preserve">” </w:t>
      </w:r>
      <w:r w:rsidRPr="00BF1CA4">
        <w:rPr>
          <w:rFonts w:ascii="TH SarabunIT๙" w:hAnsi="TH SarabunIT๙" w:cs="TH SarabunIT๙"/>
          <w:i/>
          <w:iCs/>
          <w:spacing w:val="6"/>
          <w:sz w:val="32"/>
          <w:szCs w:val="32"/>
          <w:cs/>
        </w:rPr>
        <w:t>หากไม่มีให้ตัดข้อความท่อนนี้ออก)</w:t>
      </w:r>
      <w:r w:rsidRPr="00BF1CA4">
        <w:rPr>
          <w:rFonts w:ascii="TH SarabunIT๙" w:hAnsi="TH SarabunIT๙" w:cs="TH SarabunIT๙"/>
          <w:i/>
          <w:iCs/>
          <w:color w:val="000000"/>
          <w:spacing w:val="6"/>
          <w:sz w:val="32"/>
          <w:szCs w:val="32"/>
        </w:rPr>
        <w:t xml:space="preserve"> </w:t>
      </w:r>
      <w:r w:rsidRPr="00BF1CA4">
        <w:rPr>
          <w:rFonts w:ascii="TH SarabunIT๙" w:hAnsi="TH SarabunIT๙" w:cs="TH SarabunIT๙"/>
          <w:color w:val="000000"/>
          <w:spacing w:val="6"/>
          <w:sz w:val="32"/>
          <w:szCs w:val="32"/>
        </w:rPr>
        <w:t xml:space="preserve">  </w:t>
      </w:r>
      <w:r w:rsidRPr="00BF1CA4">
        <w:rPr>
          <w:rFonts w:ascii="TH SarabunIT๙" w:hAnsi="TH SarabunIT๙" w:cs="TH SarabunIT๙"/>
          <w:spacing w:val="6"/>
          <w:sz w:val="32"/>
          <w:szCs w:val="32"/>
          <w:cs/>
        </w:rPr>
        <w:t>และให้เสนอศาลพิจารณา</w:t>
      </w:r>
      <w:r w:rsidRPr="00BF1CA4">
        <w:rPr>
          <w:rFonts w:ascii="TH SarabunIT๙" w:hAnsi="TH SarabunIT๙" w:cs="TH SarabunIT๙"/>
          <w:spacing w:val="2"/>
          <w:sz w:val="32"/>
          <w:szCs w:val="32"/>
          <w:cs/>
        </w:rPr>
        <w:t>ภายในห้าวันนับแต่วันที่ได้รับเรื่องจากคณะตุลาการ  ตาม</w:t>
      </w:r>
      <w:r w:rsidRPr="00BF1CA4">
        <w:rPr>
          <w:rFonts w:ascii="TH SarabunIT๙" w:hAnsi="TH SarabunIT๙" w:cs="TH SarabunIT๙"/>
          <w:sz w:val="32"/>
          <w:szCs w:val="32"/>
          <w:cs/>
        </w:rPr>
        <w:t>พระราชบัญญัติประกอบรัฐธรรมนูญว่าด้วยวิธีพิจารณาของศาลรัฐธรรมนูญ  พ.ศ.  ๒๕๖๑</w:t>
      </w:r>
      <w:r w:rsidRPr="00BF1CA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 มาตรา  ๔๙  วรรคสาม</w:t>
      </w:r>
    </w:p>
    <w:bookmarkEnd w:id="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EF77E9" w:rsidRPr="00BF1CA4" w14:paraId="3514CD6C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F3D41D9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C1407F5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86F41D3" w14:textId="77777777" w:rsidR="00BF1CA4" w:rsidRDefault="00BF1CA4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B433B1B" w14:textId="3546CE90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………………….………………………</w:t>
            </w:r>
          </w:p>
          <w:p w14:paraId="2D3F2CB6" w14:textId="2CB8F3E5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judge_name_a</w:t>
            </w:r>
            <w:proofErr w:type="spellEnd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6BA31AE8" w14:textId="77777777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ตุลาการศาลรัฐธรรมนูญ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AD6E737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170F2A2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8C2F8FE" w14:textId="77777777" w:rsidR="00BF1CA4" w:rsidRDefault="00BF1CA4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B4C197C" w14:textId="378231F3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</w:t>
            </w:r>
          </w:p>
          <w:p w14:paraId="617A96C4" w14:textId="4D75D3E4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judge_name_b</w:t>
            </w:r>
            <w:proofErr w:type="spellEnd"/>
            <w:r w:rsidR="00490C39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6F6CC9F" w14:textId="77777777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ตุลาการศาลรัฐธรรมนูญ</w:t>
            </w:r>
          </w:p>
        </w:tc>
      </w:tr>
      <w:tr w:rsidR="00EF77E9" w:rsidRPr="00BF1CA4" w14:paraId="714345F6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A198405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FEAA136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73775F3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5B4C33F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…………………..………………………</w:t>
            </w:r>
          </w:p>
          <w:p w14:paraId="52B304CD" w14:textId="2F6D6431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judge_name_c</w:t>
            </w:r>
            <w:proofErr w:type="spellEnd"/>
            <w:r w:rsidR="00490C39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8CC202A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BF1C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ตุลาการศาลรัฐธรรมนูญ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9FAB01F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0A3E18E2" w14:textId="55EDDD4D" w:rsidR="00EF3E7F" w:rsidRPr="00BF1CA4" w:rsidRDefault="002759D3" w:rsidP="00EF77E9">
      <w:pPr>
        <w:spacing w:line="360" w:lineRule="auto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</w:p>
    <w:sectPr w:rsidR="00EF3E7F" w:rsidRPr="00BF1CA4" w:rsidSect="00DB745E">
      <w:headerReference w:type="even" r:id="rId7"/>
      <w:headerReference w:type="default" r:id="rId8"/>
      <w:footerReference w:type="first" r:id="rId9"/>
      <w:pgSz w:w="11906" w:h="16838" w:code="9"/>
      <w:pgMar w:top="1418" w:right="1133" w:bottom="1079" w:left="144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BC4A0" w14:textId="77777777" w:rsidR="009310C8" w:rsidRDefault="009310C8">
      <w:r>
        <w:separator/>
      </w:r>
    </w:p>
  </w:endnote>
  <w:endnote w:type="continuationSeparator" w:id="0">
    <w:p w14:paraId="02E64276" w14:textId="77777777" w:rsidR="009310C8" w:rsidRDefault="00931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867B" w14:textId="50AB24C7" w:rsidR="00537F06" w:rsidRPr="00932D84" w:rsidRDefault="00490C39" w:rsidP="00537F06">
    <w:pPr>
      <w:rPr>
        <w:rFonts w:cs="EucrosiaUPC"/>
      </w:rPr>
    </w:pPr>
    <w:r>
      <w:rPr>
        <w:noProof/>
        <w:sz w:val="32"/>
        <w:szCs w:val="32"/>
        <w:vertAlign w:val="superscrip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DED1E0" wp14:editId="25914259">
              <wp:simplePos x="0" y="0"/>
              <wp:positionH relativeFrom="column">
                <wp:posOffset>31750</wp:posOffset>
              </wp:positionH>
              <wp:positionV relativeFrom="paragraph">
                <wp:posOffset>-124460</wp:posOffset>
              </wp:positionV>
              <wp:extent cx="3219450" cy="0"/>
              <wp:effectExtent l="12700" t="12700" r="6350" b="63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1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B61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.5pt;margin-top:-9.8pt;width:253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"/>
          </w:pict>
        </mc:Fallback>
      </mc:AlternateContent>
    </w:r>
    <w:r w:rsidR="00EF77E9">
      <w:rPr>
        <w:rStyle w:val="FootnoteReference"/>
      </w:rPr>
      <w:t>*</w:t>
    </w:r>
    <w:r w:rsidR="00EF77E9">
      <w:rPr>
        <w:rFonts w:hint="cs"/>
        <w:cs/>
      </w:rPr>
      <w:t>หากไม่มีท่านตุลาการศาลรัฐธรรมนูญไปราชการ ให้ตัดย่อหน้านี้ออก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89AE3" w14:textId="77777777" w:rsidR="009310C8" w:rsidRDefault="009310C8">
      <w:r>
        <w:separator/>
      </w:r>
    </w:p>
  </w:footnote>
  <w:footnote w:type="continuationSeparator" w:id="0">
    <w:p w14:paraId="7FE6CEB3" w14:textId="77777777" w:rsidR="009310C8" w:rsidRDefault="00931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2496"/>
    <w:rsid w:val="002F63E9"/>
    <w:rsid w:val="003000ED"/>
    <w:rsid w:val="00300392"/>
    <w:rsid w:val="00301EC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0C39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479C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6007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407E2"/>
    <w:rsid w:val="00740C24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0C8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1283"/>
    <w:rsid w:val="00973649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43C2"/>
    <w:rsid w:val="00AF461D"/>
    <w:rsid w:val="00AF56BA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68CC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1CA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273C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7C80"/>
    <w:rsid w:val="00F25CE7"/>
    <w:rsid w:val="00F2610E"/>
    <w:rsid w:val="00F30161"/>
    <w:rsid w:val="00F306D7"/>
    <w:rsid w:val="00F32761"/>
    <w:rsid w:val="00F36D61"/>
    <w:rsid w:val="00F454D3"/>
    <w:rsid w:val="00F46F62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CA4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iPriority w:val="99"/>
    <w:unhideWhenUsed/>
    <w:rsid w:val="00EF77E9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shiraishi masato</cp:lastModifiedBy>
  <cp:revision>4</cp:revision>
  <cp:lastPrinted>2019-02-04T04:24:00Z</cp:lastPrinted>
  <dcterms:created xsi:type="dcterms:W3CDTF">2019-12-03T08:30:00Z</dcterms:created>
  <dcterms:modified xsi:type="dcterms:W3CDTF">2019-12-04T08:43:00Z</dcterms:modified>
</cp:coreProperties>
</file>